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ED4F0" w14:textId="167F1A6E" w:rsidR="00F8301A" w:rsidRDefault="00F8301A" w:rsidP="00DF718B">
      <w:pPr>
        <w:spacing w:after="200" w:line="276" w:lineRule="auto"/>
        <w:rPr>
          <w:rFonts w:ascii="Arial" w:eastAsia="Times New Roman" w:hAnsi="Arial" w:cs="Arial"/>
          <w:b/>
          <w:sz w:val="32"/>
          <w:szCs w:val="32"/>
        </w:rPr>
      </w:pPr>
      <w:r>
        <w:rPr>
          <w:noProof/>
        </w:rPr>
        <mc:AlternateContent>
          <mc:Choice Requires="wps">
            <w:drawing>
              <wp:anchor distT="0" distB="0" distL="114300" distR="114300" simplePos="0" relativeHeight="251659264" behindDoc="0" locked="0" layoutInCell="1" allowOverlap="1" wp14:anchorId="15D55C59" wp14:editId="5D29FDB0">
                <wp:simplePos x="0" y="0"/>
                <wp:positionH relativeFrom="margin">
                  <wp:align>center</wp:align>
                </wp:positionH>
                <wp:positionV relativeFrom="paragraph">
                  <wp:posOffset>274320</wp:posOffset>
                </wp:positionV>
                <wp:extent cx="5693644" cy="12031"/>
                <wp:effectExtent l="0" t="0" r="21590" b="26670"/>
                <wp:wrapNone/>
                <wp:docPr id="2" name="Rechte verbindingslijn 2"/>
                <wp:cNvGraphicFramePr/>
                <a:graphic xmlns:a="http://schemas.openxmlformats.org/drawingml/2006/main">
                  <a:graphicData uri="http://schemas.microsoft.com/office/word/2010/wordprocessingShape">
                    <wps:wsp>
                      <wps:cNvCnPr/>
                      <wps:spPr>
                        <a:xfrm flipV="1">
                          <a:off x="0" y="0"/>
                          <a:ext cx="5693644" cy="12031"/>
                        </a:xfrm>
                        <a:prstGeom prst="line">
                          <a:avLst/>
                        </a:prstGeom>
                        <a:ln>
                          <a:solidFill>
                            <a:srgbClr val="40A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76D91F" id="Rechte verbindingslijn 2"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1.6pt" to="448.3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" strokecolor="#40ad78" strokeweight=".5pt">
                <v:stroke joinstyle="miter"/>
                <w10:wrap anchorx="margin"/>
              </v:line>
            </w:pict>
          </mc:Fallback>
        </mc:AlternateContent>
      </w:r>
    </w:p>
    <w:p w14:paraId="2F5681D4" w14:textId="2525B7EB" w:rsidR="00753A16" w:rsidRPr="00DF718B" w:rsidRDefault="00F8301A" w:rsidP="00753A16">
      <w:pPr>
        <w:spacing w:after="200" w:line="276" w:lineRule="auto"/>
        <w:jc w:val="center"/>
        <w:rPr>
          <w:rFonts w:ascii="Arial" w:eastAsia="Times New Roman" w:hAnsi="Arial" w:cs="Arial"/>
          <w:b/>
          <w:sz w:val="32"/>
          <w:szCs w:val="32"/>
        </w:rPr>
      </w:pPr>
      <w:r>
        <w:rPr>
          <w:noProof/>
        </w:rPr>
        <mc:AlternateContent>
          <mc:Choice Requires="wps">
            <w:drawing>
              <wp:anchor distT="0" distB="0" distL="114300" distR="114300" simplePos="0" relativeHeight="251661312" behindDoc="0" locked="0" layoutInCell="1" allowOverlap="1" wp14:anchorId="63FE592B" wp14:editId="330D7090">
                <wp:simplePos x="0" y="0"/>
                <wp:positionH relativeFrom="margin">
                  <wp:align>center</wp:align>
                </wp:positionH>
                <wp:positionV relativeFrom="paragraph">
                  <wp:posOffset>288290</wp:posOffset>
                </wp:positionV>
                <wp:extent cx="5693644" cy="12031"/>
                <wp:effectExtent l="0" t="0" r="21590" b="26670"/>
                <wp:wrapNone/>
                <wp:docPr id="3" name="Rechte verbindingslijn 3"/>
                <wp:cNvGraphicFramePr/>
                <a:graphic xmlns:a="http://schemas.openxmlformats.org/drawingml/2006/main">
                  <a:graphicData uri="http://schemas.microsoft.com/office/word/2010/wordprocessingShape">
                    <wps:wsp>
                      <wps:cNvCnPr/>
                      <wps:spPr>
                        <a:xfrm flipV="1">
                          <a:off x="0" y="0"/>
                          <a:ext cx="5693644" cy="12031"/>
                        </a:xfrm>
                        <a:prstGeom prst="line">
                          <a:avLst/>
                        </a:prstGeom>
                        <a:ln>
                          <a:solidFill>
                            <a:srgbClr val="40AD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08ABBB" id="Rechte verbindingslijn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7pt" to="448.3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" strokecolor="#40ad78" strokeweight=".5pt">
                <v:stroke joinstyle="miter"/>
                <w10:wrap anchorx="margin"/>
              </v:line>
            </w:pict>
          </mc:Fallback>
        </mc:AlternateContent>
      </w:r>
      <w:r w:rsidR="00753A16" w:rsidRPr="00DF718B">
        <w:rPr>
          <w:rFonts w:ascii="Arial" w:eastAsia="Times New Roman" w:hAnsi="Arial" w:cs="Arial"/>
          <w:b/>
          <w:sz w:val="32"/>
          <w:szCs w:val="32"/>
        </w:rPr>
        <w:t>Verklaring op eer betreffende de beroepservaring</w:t>
      </w:r>
    </w:p>
    <w:p w14:paraId="24BF67A0" w14:textId="77777777" w:rsidR="00753A16" w:rsidRPr="00DF718B" w:rsidRDefault="00753A16" w:rsidP="00753A16">
      <w:pPr>
        <w:spacing w:after="200" w:line="276" w:lineRule="auto"/>
        <w:rPr>
          <w:rFonts w:ascii="Arial" w:eastAsia="Times New Roman" w:hAnsi="Arial" w:cs="Arial"/>
          <w:sz w:val="20"/>
          <w:szCs w:val="20"/>
        </w:rPr>
      </w:pPr>
    </w:p>
    <w:p w14:paraId="5DF73526" w14:textId="77777777" w:rsidR="00753A16" w:rsidRPr="00DF718B" w:rsidRDefault="00753A16" w:rsidP="00753A16">
      <w:pPr>
        <w:spacing w:after="200" w:line="276" w:lineRule="auto"/>
        <w:rPr>
          <w:rFonts w:ascii="Arial" w:eastAsia="Times New Roman" w:hAnsi="Arial" w:cs="Arial"/>
          <w:sz w:val="20"/>
          <w:szCs w:val="20"/>
        </w:rPr>
      </w:pPr>
      <w:r w:rsidRPr="00DF718B">
        <w:rPr>
          <w:rFonts w:ascii="Arial" w:eastAsia="Times New Roman" w:hAnsi="Arial" w:cs="Arial"/>
          <w:sz w:val="20"/>
          <w:szCs w:val="20"/>
        </w:rPr>
        <w:t>De werknemer …………………………………………..……</w:t>
      </w:r>
      <w:bookmarkStart w:id="0" w:name="_GoBack"/>
      <w:bookmarkEnd w:id="0"/>
      <w:r w:rsidRPr="00DF718B">
        <w:rPr>
          <w:rFonts w:ascii="Arial" w:eastAsia="Times New Roman" w:hAnsi="Arial" w:cs="Arial"/>
          <w:sz w:val="20"/>
          <w:szCs w:val="20"/>
        </w:rPr>
        <w:t>………………………………</w:t>
      </w:r>
    </w:p>
    <w:p w14:paraId="6FBECC57" w14:textId="70B5C7D2" w:rsidR="00753A16" w:rsidRPr="00DF718B" w:rsidRDefault="00753A16" w:rsidP="00753A16">
      <w:pPr>
        <w:spacing w:after="200" w:line="276" w:lineRule="auto"/>
        <w:rPr>
          <w:rFonts w:ascii="Arial" w:eastAsia="Times New Roman" w:hAnsi="Arial" w:cs="Arial"/>
          <w:sz w:val="20"/>
          <w:szCs w:val="20"/>
        </w:rPr>
      </w:pPr>
      <w:r w:rsidRPr="00DF718B">
        <w:rPr>
          <w:rFonts w:ascii="Arial" w:eastAsia="Times New Roman" w:hAnsi="Arial" w:cs="Arial"/>
          <w:sz w:val="20"/>
          <w:szCs w:val="20"/>
        </w:rPr>
        <w:t xml:space="preserve">verklaart ten aanzien van zijn/haar werkgever   </w:t>
      </w:r>
      <w:r w:rsidRPr="00DF718B">
        <w:rPr>
          <w:rFonts w:ascii="Arial" w:eastAsia="Times New Roman" w:hAnsi="Arial" w:cs="Arial"/>
          <w:sz w:val="20"/>
          <w:szCs w:val="20"/>
        </w:rPr>
        <w:fldChar w:fldCharType="begin"/>
      </w:r>
      <w:r w:rsidRPr="00DF718B">
        <w:rPr>
          <w:rFonts w:ascii="Arial" w:eastAsia="Times New Roman" w:hAnsi="Arial" w:cs="Arial"/>
          <w:sz w:val="20"/>
          <w:szCs w:val="20"/>
        </w:rPr>
        <w:instrText xml:space="preserve"> DOCPROPERTY "0106000040" \* MERGEFORMAT </w:instrText>
      </w:r>
      <w:r w:rsidRPr="00DF718B">
        <w:rPr>
          <w:rFonts w:ascii="Arial" w:eastAsia="Times New Roman" w:hAnsi="Arial" w:cs="Arial"/>
          <w:sz w:val="20"/>
          <w:szCs w:val="20"/>
        </w:rPr>
        <w:fldChar w:fldCharType="end"/>
      </w:r>
    </w:p>
    <w:p w14:paraId="05B22822" w14:textId="77777777" w:rsidR="00753A16" w:rsidRPr="00DF718B" w:rsidRDefault="00753A16" w:rsidP="00753A16">
      <w:pPr>
        <w:spacing w:after="200" w:line="276" w:lineRule="auto"/>
        <w:rPr>
          <w:rFonts w:ascii="Arial" w:eastAsia="Times New Roman" w:hAnsi="Arial" w:cs="Arial"/>
          <w:sz w:val="20"/>
          <w:szCs w:val="20"/>
        </w:rPr>
      </w:pPr>
      <w:r w:rsidRPr="00DF718B">
        <w:rPr>
          <w:rFonts w:ascii="Arial" w:eastAsia="Times New Roman" w:hAnsi="Arial" w:cs="Arial"/>
          <w:sz w:val="20"/>
          <w:szCs w:val="20"/>
        </w:rPr>
        <w:t>dat hij/zij een beroepservaring heeft sinds …………………... van ………………….. jaren en …………………… maanden (alle effectieve beroepsprestaties als werknemer, zelfstandige of ambtenaar worden in aanmerking genomen; de periodes van deeltijdse beroepsprestaties worden met voltijdse prestaties gelijkgesteld voor de bepaling van de periode van beroepservaring.  Bovendien gelden ook bepaalde gelijkstellingen met effectieve beroepsprestaties</w:t>
      </w:r>
      <w:r w:rsidRPr="00DF718B">
        <w:rPr>
          <w:rFonts w:ascii="Arial" w:eastAsia="Times New Roman" w:hAnsi="Arial" w:cs="Arial"/>
          <w:sz w:val="20"/>
          <w:szCs w:val="20"/>
          <w:vertAlign w:val="superscript"/>
        </w:rPr>
        <w:footnoteReference w:id="1"/>
      </w:r>
      <w:r w:rsidRPr="00DF718B">
        <w:rPr>
          <w:rFonts w:ascii="Arial" w:eastAsia="Times New Roman" w:hAnsi="Arial" w:cs="Arial"/>
          <w:sz w:val="20"/>
          <w:szCs w:val="20"/>
        </w:rPr>
        <w:t>).</w:t>
      </w:r>
    </w:p>
    <w:p w14:paraId="6F9BA1C0" w14:textId="4FAA6162" w:rsidR="00753A16" w:rsidRPr="00DF718B" w:rsidRDefault="00753A16" w:rsidP="00753A16">
      <w:pPr>
        <w:spacing w:after="200" w:line="276" w:lineRule="auto"/>
        <w:rPr>
          <w:rFonts w:ascii="Arial" w:eastAsia="Times New Roman" w:hAnsi="Arial" w:cs="Arial"/>
          <w:sz w:val="20"/>
          <w:szCs w:val="20"/>
        </w:rPr>
      </w:pPr>
      <w:r w:rsidRPr="00DF718B">
        <w:rPr>
          <w:rFonts w:ascii="Arial" w:eastAsia="Times New Roman" w:hAnsi="Arial" w:cs="Arial"/>
          <w:sz w:val="20"/>
          <w:szCs w:val="20"/>
        </w:rPr>
        <w:t>De werknemer verklaart dat hij/zij dit document waarheidsgetrouw heeft ingevuld en erkent dat de werkgever op basis van deze gegevens het baremaloon bepaalt.</w:t>
      </w:r>
    </w:p>
    <w:p w14:paraId="0A65A25A" w14:textId="407C21EE" w:rsidR="00753A16" w:rsidRPr="00DF718B" w:rsidRDefault="00753A16" w:rsidP="00753A16">
      <w:pPr>
        <w:spacing w:after="200" w:line="276" w:lineRule="auto"/>
        <w:rPr>
          <w:rFonts w:ascii="Arial" w:eastAsia="Times New Roman" w:hAnsi="Arial" w:cs="Arial"/>
          <w:sz w:val="20"/>
          <w:szCs w:val="20"/>
        </w:rPr>
      </w:pPr>
      <w:r w:rsidRPr="00DF718B">
        <w:rPr>
          <w:rFonts w:ascii="Arial" w:eastAsia="Times New Roman" w:hAnsi="Arial" w:cs="Arial"/>
          <w:sz w:val="20"/>
          <w:szCs w:val="20"/>
        </w:rPr>
        <w:t xml:space="preserve">Opgemaakt te ………………………………….. op datum van ….………………………. in 2 originele exemplaren, waarvan één voor de werknemer en één voor de werkgever. </w:t>
      </w:r>
    </w:p>
    <w:p w14:paraId="752E8737" w14:textId="77777777" w:rsidR="00753A16" w:rsidRPr="00DF718B" w:rsidRDefault="00753A16" w:rsidP="00753A16">
      <w:pPr>
        <w:spacing w:after="200" w:line="276" w:lineRule="auto"/>
        <w:rPr>
          <w:rFonts w:ascii="Arial" w:eastAsia="Times New Roman" w:hAnsi="Arial" w:cs="Arial"/>
          <w:sz w:val="20"/>
          <w:szCs w:val="20"/>
        </w:rPr>
      </w:pPr>
    </w:p>
    <w:p w14:paraId="15D78208" w14:textId="77777777" w:rsidR="003D2544" w:rsidRPr="00DF718B" w:rsidRDefault="003D2544" w:rsidP="003D2544">
      <w:pPr>
        <w:jc w:val="both"/>
        <w:rPr>
          <w:rFonts w:ascii="Arial" w:hAnsi="Arial" w:cs="Arial"/>
          <w:sz w:val="20"/>
          <w:szCs w:val="20"/>
        </w:rPr>
      </w:pPr>
      <w:r w:rsidRPr="00DF718B">
        <w:rPr>
          <w:rFonts w:ascii="Arial" w:hAnsi="Arial" w:cs="Arial"/>
          <w:sz w:val="20"/>
          <w:szCs w:val="20"/>
        </w:rPr>
        <w:t>Naam en handtekening werkgever,</w:t>
      </w:r>
      <w:r w:rsidRPr="00DF718B">
        <w:rPr>
          <w:rFonts w:ascii="Arial" w:hAnsi="Arial" w:cs="Arial"/>
          <w:sz w:val="20"/>
          <w:szCs w:val="20"/>
        </w:rPr>
        <w:tab/>
      </w:r>
      <w:r w:rsidRPr="00DF718B">
        <w:rPr>
          <w:rFonts w:ascii="Arial" w:hAnsi="Arial" w:cs="Arial"/>
          <w:sz w:val="20"/>
          <w:szCs w:val="20"/>
        </w:rPr>
        <w:tab/>
      </w:r>
      <w:r w:rsidRPr="00DF718B">
        <w:rPr>
          <w:rFonts w:ascii="Arial" w:hAnsi="Arial" w:cs="Arial"/>
          <w:sz w:val="20"/>
          <w:szCs w:val="20"/>
        </w:rPr>
        <w:tab/>
        <w:t>Naam en handtekening werknemer,</w:t>
      </w:r>
    </w:p>
    <w:p w14:paraId="4B5A1CC0" w14:textId="0C065B28" w:rsidR="003D2544" w:rsidRPr="00DF718B" w:rsidRDefault="003D2544" w:rsidP="003D2544">
      <w:pPr>
        <w:tabs>
          <w:tab w:val="left" w:pos="5954"/>
        </w:tabs>
        <w:spacing w:after="0" w:line="240" w:lineRule="auto"/>
        <w:jc w:val="both"/>
        <w:rPr>
          <w:rFonts w:ascii="Arial" w:hAnsi="Arial" w:cs="Arial"/>
          <w:sz w:val="20"/>
          <w:szCs w:val="20"/>
          <w:lang w:eastAsia="nl-NL"/>
        </w:rPr>
      </w:pPr>
    </w:p>
    <w:p w14:paraId="78121DF3" w14:textId="0C065B28" w:rsidR="00753A16" w:rsidRPr="00DF718B" w:rsidRDefault="00753A16" w:rsidP="003D2544">
      <w:pPr>
        <w:spacing w:after="200" w:line="276" w:lineRule="auto"/>
        <w:rPr>
          <w:rFonts w:ascii="Arial" w:eastAsia="Times New Roman" w:hAnsi="Arial" w:cs="Arial"/>
          <w:sz w:val="20"/>
          <w:szCs w:val="20"/>
        </w:rPr>
      </w:pPr>
    </w:p>
    <w:sectPr w:rsidR="00753A16" w:rsidRPr="00DF718B" w:rsidSect="00753A16">
      <w:footerReference w:type="default" r:id="rId7"/>
      <w:footerReference w:type="first" r:id="rId8"/>
      <w:pgSz w:w="11906" w:h="16838"/>
      <w:pgMar w:top="567" w:right="1418"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CAE1D" w14:textId="77777777" w:rsidR="00753A16" w:rsidRDefault="00753A16" w:rsidP="00753A16">
      <w:pPr>
        <w:spacing w:after="0" w:line="240" w:lineRule="auto"/>
      </w:pPr>
      <w:r>
        <w:separator/>
      </w:r>
    </w:p>
  </w:endnote>
  <w:endnote w:type="continuationSeparator" w:id="0">
    <w:p w14:paraId="1BE99DC1" w14:textId="77777777" w:rsidR="00753A16" w:rsidRDefault="00753A16" w:rsidP="00753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6941" w14:textId="77777777" w:rsidR="00753A16" w:rsidRDefault="00753A16" w:rsidP="00753A16">
    <w:pPr>
      <w:pStyle w:val="Voettekst"/>
      <w:jc w:val="both"/>
      <w:rPr>
        <w:rFonts w:ascii="Century Gothic" w:hAnsi="Century Gothic"/>
        <w:sz w:val="18"/>
        <w:szCs w:val="18"/>
      </w:rPr>
    </w:pPr>
  </w:p>
  <w:p w14:paraId="139CA6BA" w14:textId="77777777" w:rsidR="00753A16" w:rsidRDefault="00753A16" w:rsidP="00753A16">
    <w:pPr>
      <w:pStyle w:val="Voettekst"/>
      <w:jc w:val="both"/>
      <w:rPr>
        <w:rFonts w:ascii="Century Gothic" w:hAnsi="Century Gothic"/>
        <w:sz w:val="18"/>
        <w:szCs w:val="18"/>
      </w:rPr>
    </w:pPr>
    <w:r>
      <w:rPr>
        <w:rFonts w:ascii="Century Gothic" w:hAnsi="Century Gothic"/>
        <w:sz w:val="18"/>
        <w:szCs w:val="18"/>
      </w:rPr>
      <w:t>Accuria vzw</w:t>
    </w:r>
  </w:p>
  <w:p w14:paraId="7BB4E550" w14:textId="77777777" w:rsidR="00753A16" w:rsidRDefault="00753A16" w:rsidP="00753A16">
    <w:pPr>
      <w:pStyle w:val="Voettekst"/>
      <w:jc w:val="both"/>
      <w:rPr>
        <w:rFonts w:ascii="Century Gothic" w:hAnsi="Century Gothic"/>
        <w:sz w:val="18"/>
        <w:szCs w:val="18"/>
      </w:rPr>
    </w:pPr>
    <w:r>
      <w:rPr>
        <w:rFonts w:ascii="Century Gothic" w:hAnsi="Century Gothic"/>
        <w:sz w:val="18"/>
        <w:szCs w:val="18"/>
      </w:rPr>
      <w:t xml:space="preserve">Maatschappelijke zetel: Stationsplein 1, 9100 Sint-Niklaas </w:t>
    </w:r>
  </w:p>
  <w:p w14:paraId="65CE33A8" w14:textId="77777777" w:rsidR="00753A16" w:rsidRDefault="00753A16" w:rsidP="00753A16">
    <w:pPr>
      <w:pStyle w:val="Voettekst"/>
      <w:jc w:val="both"/>
      <w:rPr>
        <w:rFonts w:ascii="Century Gothic" w:hAnsi="Century Gothic"/>
        <w:sz w:val="18"/>
        <w:szCs w:val="18"/>
      </w:rPr>
    </w:pPr>
    <w:r>
      <w:rPr>
        <w:rFonts w:ascii="Century Gothic" w:hAnsi="Century Gothic"/>
        <w:sz w:val="18"/>
        <w:szCs w:val="18"/>
      </w:rPr>
      <w:t>Ondernemingsnummer: 0407.560.742</w:t>
    </w:r>
  </w:p>
  <w:p w14:paraId="32A0AF24" w14:textId="77777777" w:rsidR="00753A16" w:rsidRDefault="00753A16">
    <w:pPr>
      <w:pStyle w:val="Voettekst"/>
    </w:pPr>
  </w:p>
  <w:p w14:paraId="596BBC43" w14:textId="77777777" w:rsidR="00753A16" w:rsidRDefault="00753A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D1AEA" w14:textId="77777777" w:rsidR="00753A16" w:rsidRPr="00DF718B" w:rsidRDefault="00753A16" w:rsidP="00753A16">
    <w:pPr>
      <w:tabs>
        <w:tab w:val="center" w:pos="4536"/>
        <w:tab w:val="right" w:pos="9072"/>
      </w:tabs>
      <w:spacing w:after="0" w:line="240" w:lineRule="auto"/>
      <w:jc w:val="both"/>
      <w:rPr>
        <w:rFonts w:ascii="Arial" w:hAnsi="Arial" w:cs="Arial"/>
        <w:i/>
        <w:iCs/>
        <w:sz w:val="18"/>
        <w:szCs w:val="18"/>
      </w:rPr>
    </w:pPr>
    <w:r w:rsidRPr="00DF718B">
      <w:rPr>
        <w:rFonts w:ascii="Arial" w:hAnsi="Arial" w:cs="Arial"/>
        <w:i/>
        <w:iCs/>
        <w:sz w:val="18"/>
        <w:szCs w:val="18"/>
      </w:rPr>
      <w:t>Accuria vzw kan nooit verantwoordelijk worden gehouden voor de inhoud van de gegevens die werden opgenomen in dit document. U mag het document enkel intern in uw onderneming gebruiken. Zonder uitdrukkelijke goedkeuring van Accuria vzw mag u het document niet overmaken  aan een derde partij, noch kosteloos, noch tegen betaling. Alle rechten, waaronder de intellectuele rechten, op dit document  komen exclusief toe aan Accuria vzw. Er wordt u slechts  een gebruiksrecht op dit document verleend.</w:t>
    </w:r>
  </w:p>
  <w:p w14:paraId="719E5799" w14:textId="77777777" w:rsidR="00753A16" w:rsidRPr="00DF718B" w:rsidRDefault="00753A16" w:rsidP="00753A16">
    <w:pPr>
      <w:tabs>
        <w:tab w:val="center" w:pos="4536"/>
        <w:tab w:val="right" w:pos="9072"/>
      </w:tabs>
      <w:spacing w:after="0" w:line="240" w:lineRule="auto"/>
      <w:jc w:val="both"/>
      <w:rPr>
        <w:rFonts w:ascii="Arial" w:hAnsi="Arial" w:cs="Arial"/>
        <w:i/>
        <w:iCs/>
        <w:sz w:val="18"/>
        <w:szCs w:val="18"/>
      </w:rPr>
    </w:pPr>
  </w:p>
  <w:p w14:paraId="62938B8E" w14:textId="77777777" w:rsidR="00753A16" w:rsidRPr="00DF718B" w:rsidRDefault="00753A16" w:rsidP="00753A16">
    <w:pPr>
      <w:pStyle w:val="Voettekst"/>
      <w:jc w:val="both"/>
      <w:rPr>
        <w:rFonts w:ascii="Arial" w:hAnsi="Arial" w:cs="Arial"/>
        <w:i/>
        <w:iCs/>
        <w:sz w:val="18"/>
        <w:szCs w:val="18"/>
      </w:rPr>
    </w:pPr>
  </w:p>
  <w:p w14:paraId="515DB3E8" w14:textId="77777777" w:rsidR="00753A16" w:rsidRPr="00DF718B" w:rsidRDefault="00753A16" w:rsidP="00753A16">
    <w:pPr>
      <w:pStyle w:val="Voettekst"/>
      <w:jc w:val="both"/>
      <w:rPr>
        <w:rFonts w:ascii="Arial" w:hAnsi="Arial" w:cs="Arial"/>
        <w:sz w:val="18"/>
        <w:szCs w:val="18"/>
      </w:rPr>
    </w:pPr>
    <w:r w:rsidRPr="00DF718B">
      <w:rPr>
        <w:rFonts w:ascii="Arial" w:hAnsi="Arial" w:cs="Arial"/>
        <w:sz w:val="18"/>
        <w:szCs w:val="18"/>
      </w:rPr>
      <w:t>Accuria vzw</w:t>
    </w:r>
  </w:p>
  <w:p w14:paraId="12CBA5A6" w14:textId="77777777" w:rsidR="00753A16" w:rsidRPr="00DF718B" w:rsidRDefault="00753A16" w:rsidP="00753A16">
    <w:pPr>
      <w:pStyle w:val="Voettekst"/>
      <w:jc w:val="both"/>
      <w:rPr>
        <w:rFonts w:ascii="Arial" w:hAnsi="Arial" w:cs="Arial"/>
        <w:sz w:val="18"/>
        <w:szCs w:val="18"/>
      </w:rPr>
    </w:pPr>
    <w:r w:rsidRPr="00DF718B">
      <w:rPr>
        <w:rFonts w:ascii="Arial" w:hAnsi="Arial" w:cs="Arial"/>
        <w:sz w:val="18"/>
        <w:szCs w:val="18"/>
      </w:rPr>
      <w:t xml:space="preserve">Maatschappelijke zetel: Stationsplein 1, 9100 Sint-Niklaas </w:t>
    </w:r>
  </w:p>
  <w:p w14:paraId="299E8708" w14:textId="77777777" w:rsidR="00753A16" w:rsidRPr="00DF718B" w:rsidRDefault="00753A16" w:rsidP="00753A16">
    <w:pPr>
      <w:pStyle w:val="Voettekst"/>
      <w:jc w:val="both"/>
      <w:rPr>
        <w:rFonts w:ascii="Arial" w:hAnsi="Arial" w:cs="Arial"/>
        <w:sz w:val="18"/>
        <w:szCs w:val="18"/>
      </w:rPr>
    </w:pPr>
    <w:r w:rsidRPr="00DF718B">
      <w:rPr>
        <w:rFonts w:ascii="Arial" w:hAnsi="Arial" w:cs="Arial"/>
        <w:sz w:val="18"/>
        <w:szCs w:val="18"/>
      </w:rPr>
      <w:t>Ondernemingsnummer: 0407.560.742</w:t>
    </w:r>
  </w:p>
  <w:p w14:paraId="41AEFA73" w14:textId="77777777" w:rsidR="00753A16" w:rsidRPr="00DF718B" w:rsidRDefault="00753A16">
    <w:pPr>
      <w:pStyle w:val="Voettekst"/>
      <w:rPr>
        <w:rFonts w:ascii="Arial" w:hAnsi="Arial" w:cs="Arial"/>
      </w:rPr>
    </w:pPr>
  </w:p>
  <w:p w14:paraId="70CADE9F" w14:textId="77777777" w:rsidR="00753A16" w:rsidRPr="00DF718B" w:rsidRDefault="00753A16">
    <w:pPr>
      <w:pStyle w:val="Voetteks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80D77" w14:textId="77777777" w:rsidR="00753A16" w:rsidRDefault="00753A16" w:rsidP="00753A16">
      <w:pPr>
        <w:spacing w:after="0" w:line="240" w:lineRule="auto"/>
      </w:pPr>
      <w:r>
        <w:separator/>
      </w:r>
    </w:p>
  </w:footnote>
  <w:footnote w:type="continuationSeparator" w:id="0">
    <w:p w14:paraId="044B3E13" w14:textId="77777777" w:rsidR="00753A16" w:rsidRDefault="00753A16" w:rsidP="00753A16">
      <w:pPr>
        <w:spacing w:after="0" w:line="240" w:lineRule="auto"/>
      </w:pPr>
      <w:r>
        <w:continuationSeparator/>
      </w:r>
    </w:p>
  </w:footnote>
  <w:footnote w:id="1">
    <w:p w14:paraId="4751263E" w14:textId="77777777" w:rsidR="00753A16" w:rsidRPr="00DF718B" w:rsidRDefault="00753A16" w:rsidP="00753A16">
      <w:pPr>
        <w:pStyle w:val="Voetnoottekst"/>
        <w:rPr>
          <w:rFonts w:ascii="Arial" w:hAnsi="Arial" w:cs="Arial"/>
        </w:rPr>
      </w:pPr>
      <w:r w:rsidRPr="00DF718B">
        <w:rPr>
          <w:rStyle w:val="Voetnootmarkering"/>
          <w:rFonts w:ascii="Arial" w:hAnsi="Arial" w:cs="Arial"/>
        </w:rPr>
        <w:footnoteRef/>
      </w:r>
      <w:r w:rsidRPr="00DF718B">
        <w:rPr>
          <w:rFonts w:ascii="Arial" w:hAnsi="Arial" w:cs="Arial"/>
        </w:rPr>
        <w:t xml:space="preserve">  Met effectieve beroepsprestaties worden bovendien gelijkgesteld : </w:t>
      </w:r>
    </w:p>
    <w:p w14:paraId="0F34E7EA"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 xml:space="preserve">de arbeidsongeschiktheid wegens arbeidsongeval of beroepsziekte </w:t>
      </w:r>
    </w:p>
    <w:p w14:paraId="7BB1AD75"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 xml:space="preserve">de arbeidsongeschiktheid ten gevolge van ziekte of ongeval met een maximum van drie jaar </w:t>
      </w:r>
    </w:p>
    <w:p w14:paraId="6A585D35"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 xml:space="preserve">de opname van thematisch verlof (ouderschapsverlof, medische bijstand, palliatieve zorgen) met een maximum van drie jaar </w:t>
      </w:r>
    </w:p>
    <w:p w14:paraId="5AFCB642"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 xml:space="preserve">de opname van een volledig tijdskrediet met een maximum van één jaar </w:t>
      </w:r>
    </w:p>
    <w:p w14:paraId="2BE8F36B"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 xml:space="preserve">de periodes van zwangerschapsverlof, profylactisch verlof of vaderschapsverlof </w:t>
      </w:r>
    </w:p>
    <w:p w14:paraId="22CF29DD"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 xml:space="preserve">de periodes in toepassing van de crisismaatregelen zoals voorzien door de wet van 19 juli 2009 (crisistijdskrediet, economische werkloosheid bedienden) </w:t>
      </w:r>
    </w:p>
    <w:p w14:paraId="0085BC89" w14:textId="77777777" w:rsidR="00753A16" w:rsidRPr="00DF718B" w:rsidRDefault="00753A16" w:rsidP="00753A16">
      <w:pPr>
        <w:pStyle w:val="Voetnoottekst"/>
        <w:numPr>
          <w:ilvl w:val="0"/>
          <w:numId w:val="2"/>
        </w:numPr>
        <w:rPr>
          <w:rFonts w:ascii="Arial" w:hAnsi="Arial" w:cs="Arial"/>
        </w:rPr>
      </w:pPr>
      <w:r w:rsidRPr="00DF718B">
        <w:rPr>
          <w:rFonts w:ascii="Arial" w:hAnsi="Arial" w:cs="Arial"/>
        </w:rPr>
        <w:t>de periodes van uitkeringsgerechtigde werkloosheid met een maximum van één jaar indien de uitkeringsgerechtigde werkzoekende een beroepservaring heeft van minder dan 15 jaar en een maximum van twee jaar wanneer men een beroepservaring heeft van meer dan 15 jaar</w:t>
      </w:r>
    </w:p>
    <w:p w14:paraId="259E7E8E" w14:textId="1799BE02" w:rsidR="00753A16" w:rsidRPr="00DF718B" w:rsidRDefault="00753A16" w:rsidP="00667BCC">
      <w:pPr>
        <w:pStyle w:val="Voetnoottekst"/>
        <w:rPr>
          <w:rFonts w:ascii="Arial" w:hAnsi="Arial" w:cs="Arial"/>
        </w:rPr>
      </w:pPr>
      <w:r w:rsidRPr="00DF718B">
        <w:rPr>
          <w:rFonts w:ascii="Arial" w:hAnsi="Arial" w:cs="Arial"/>
        </w:rPr>
        <w:t xml:space="preserve">Andere periodes van volledige schorsing van de arbeidsovereenkomst worden gelijkgesteld voor zover zij in een loonbehoud voorzien.   </w:t>
      </w:r>
    </w:p>
    <w:p w14:paraId="4C69DC90" w14:textId="77777777" w:rsidR="00753A16" w:rsidRPr="00DF718B" w:rsidRDefault="00753A16" w:rsidP="00753A16">
      <w:pPr>
        <w:pStyle w:val="Voetnoottekst"/>
        <w:rPr>
          <w:rFonts w:ascii="Arial" w:hAnsi="Arial" w:cs="Arial"/>
        </w:rPr>
      </w:pPr>
    </w:p>
    <w:p w14:paraId="143F5087" w14:textId="77777777" w:rsidR="00753A16" w:rsidRPr="00DF718B" w:rsidRDefault="00753A16" w:rsidP="00753A16">
      <w:pPr>
        <w:pStyle w:val="Voetnoottekst"/>
        <w:rPr>
          <w:rFonts w:ascii="Arial" w:hAnsi="Arial" w:cs="Arial"/>
        </w:rPr>
      </w:pPr>
    </w:p>
    <w:p w14:paraId="5C00FC7F" w14:textId="77777777" w:rsidR="00753A16" w:rsidRPr="00DF718B" w:rsidRDefault="00753A16" w:rsidP="00753A16">
      <w:pPr>
        <w:pStyle w:val="Voetnoottekst"/>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2006"/>
    <w:multiLevelType w:val="hybridMultilevel"/>
    <w:tmpl w:val="E04076C6"/>
    <w:lvl w:ilvl="0" w:tplc="CB7C118E">
      <w:numFmt w:val="bullet"/>
      <w:lvlText w:val=""/>
      <w:lvlJc w:val="left"/>
      <w:pPr>
        <w:ind w:left="720" w:hanging="360"/>
      </w:pPr>
      <w:rPr>
        <w:rFonts w:ascii="Symbol" w:eastAsia="Calibri"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1" w15:restartNumberingAfterBreak="0">
    <w:nsid w:val="64D22A64"/>
    <w:multiLevelType w:val="hybridMultilevel"/>
    <w:tmpl w:val="9E00F3A2"/>
    <w:lvl w:ilvl="0" w:tplc="75BC3626">
      <w:numFmt w:val="bullet"/>
      <w:lvlText w:val=""/>
      <w:lvlJc w:val="left"/>
      <w:pPr>
        <w:ind w:left="720" w:hanging="360"/>
      </w:pPr>
      <w:rPr>
        <w:rFonts w:ascii="Symbol" w:eastAsia="Calibri" w:hAnsi="Symbol" w:cs="Times New Roman"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F5B"/>
    <w:rsid w:val="00062E2C"/>
    <w:rsid w:val="00396B66"/>
    <w:rsid w:val="003D2544"/>
    <w:rsid w:val="00474D81"/>
    <w:rsid w:val="005B35FA"/>
    <w:rsid w:val="00667BCC"/>
    <w:rsid w:val="006D565B"/>
    <w:rsid w:val="00753A16"/>
    <w:rsid w:val="007C3611"/>
    <w:rsid w:val="00803CA1"/>
    <w:rsid w:val="00840064"/>
    <w:rsid w:val="0097192E"/>
    <w:rsid w:val="0097489C"/>
    <w:rsid w:val="009F076F"/>
    <w:rsid w:val="00A03CFA"/>
    <w:rsid w:val="00B51691"/>
    <w:rsid w:val="00C75F53"/>
    <w:rsid w:val="00CC543D"/>
    <w:rsid w:val="00DA3F5B"/>
    <w:rsid w:val="00DF718B"/>
    <w:rsid w:val="00E846A4"/>
    <w:rsid w:val="00F8301A"/>
    <w:rsid w:val="00FA67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FCF15"/>
  <w15:chartTrackingRefBased/>
  <w15:docId w15:val="{7D20A220-3A82-4DF5-8A51-7405C9BC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53A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53A16"/>
  </w:style>
  <w:style w:type="paragraph" w:styleId="Voettekst">
    <w:name w:val="footer"/>
    <w:basedOn w:val="Standaard"/>
    <w:link w:val="VoettekstChar"/>
    <w:uiPriority w:val="99"/>
    <w:unhideWhenUsed/>
    <w:rsid w:val="00753A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53A16"/>
  </w:style>
  <w:style w:type="paragraph" w:styleId="Voetnoottekst">
    <w:name w:val="footnote text"/>
    <w:basedOn w:val="Standaard"/>
    <w:link w:val="VoetnoottekstChar"/>
    <w:uiPriority w:val="99"/>
    <w:semiHidden/>
    <w:unhideWhenUsed/>
    <w:rsid w:val="00753A1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3A16"/>
    <w:rPr>
      <w:sz w:val="20"/>
      <w:szCs w:val="20"/>
    </w:rPr>
  </w:style>
  <w:style w:type="character" w:styleId="Voetnootmarkering">
    <w:name w:val="footnote reference"/>
    <w:uiPriority w:val="99"/>
    <w:semiHidden/>
    <w:rsid w:val="00753A1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835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van der Kaaij</dc:creator>
  <cp:keywords/>
  <dc:description/>
  <cp:lastModifiedBy>Femke Leers</cp:lastModifiedBy>
  <cp:revision>3</cp:revision>
  <dcterms:created xsi:type="dcterms:W3CDTF">2020-11-10T14:45:00Z</dcterms:created>
  <dcterms:modified xsi:type="dcterms:W3CDTF">2020-11-10T15:00:00Z</dcterms:modified>
</cp:coreProperties>
</file>